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2E" w:rsidRDefault="005B762E" w:rsidP="005B762E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43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B762E" w:rsidRPr="00061436" w:rsidRDefault="005B762E" w:rsidP="005B762E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436">
        <w:rPr>
          <w:rFonts w:ascii="Times New Roman" w:hAnsi="Times New Roman" w:cs="Times New Roman"/>
          <w:b/>
          <w:sz w:val="28"/>
          <w:szCs w:val="28"/>
        </w:rPr>
        <w:t>Детский сад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0614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Кесовогрский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округ.</w:t>
      </w:r>
    </w:p>
    <w:p w:rsidR="005B762E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2D4" w:rsidRDefault="009C72D4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Default="005B762E" w:rsidP="005B76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мелкой моторики у детей раннего возраста (1,5–2,5 года) через дидактические игры»</w:t>
      </w:r>
    </w:p>
    <w:p w:rsidR="005B762E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2D4" w:rsidRDefault="009C72D4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Pr="009324B5" w:rsidRDefault="005B762E" w:rsidP="009C72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ДОУ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 минут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11.02.2026</w:t>
      </w:r>
    </w:p>
    <w:p w:rsidR="005B762E" w:rsidRDefault="005B762E" w:rsidP="009C7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62E" w:rsidRDefault="005B762E" w:rsidP="005B76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Зверева Любовь Николаевна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D4" w:rsidRDefault="009C72D4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D4" w:rsidRDefault="009C72D4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B762E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Pr="009324B5" w:rsidRDefault="005B762E" w:rsidP="005B7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Кесова Гора</w:t>
      </w:r>
    </w:p>
    <w:p w:rsidR="005B762E" w:rsidRPr="009324B5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Вводная часть (5–7 мин)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координированные движения кистей и пальцев рук, позволяющие выполнять точные и последовательные действия (застёгивать пуговицы, рисовать, нанизывать бусины и т. п.).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мастер</w:t>
      </w: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класса: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 значимость развития мелкой моторики в раннем возрасте, обозначить её связь с общим развитием ребёнка.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прямой связью между развитием мелкой моторики и общим развитием ребёнка, включая:</w:t>
      </w:r>
    </w:p>
    <w:p w:rsidR="005B762E" w:rsidRPr="009324B5" w:rsidRDefault="005B762E" w:rsidP="005B7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5B762E" w:rsidRPr="009324B5" w:rsidRDefault="005B762E" w:rsidP="005B7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когнитивное развитие;</w:t>
      </w:r>
    </w:p>
    <w:p w:rsidR="005B762E" w:rsidRPr="009324B5" w:rsidRDefault="005B762E" w:rsidP="005B7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школе;</w:t>
      </w:r>
    </w:p>
    <w:p w:rsidR="005B762E" w:rsidRPr="009324B5" w:rsidRDefault="005B762E" w:rsidP="005B7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самостоятельности и уверенности;</w:t>
      </w:r>
    </w:p>
    <w:p w:rsidR="005B762E" w:rsidRPr="009324B5" w:rsidRDefault="005B762E" w:rsidP="005B7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навыков;</w:t>
      </w:r>
    </w:p>
    <w:p w:rsidR="005B762E" w:rsidRPr="009324B5" w:rsidRDefault="005B762E" w:rsidP="005B7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эмоционального благополучия.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1,5–2,5 года закладываются основы будущей учебной деятельности, самостоятельности и коммуникации. Дидактические игры выступают эффективным инструментом стимуляции этих процессов в игровой форме.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Научные обоснования взаимосвязи моторики и развития ребёнка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исследователей подтвердили значимость развития мелкой моторики:</w:t>
      </w:r>
    </w:p>
    <w:p w:rsidR="005B762E" w:rsidRPr="009324B5" w:rsidRDefault="005B762E" w:rsidP="005B7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 М. Кольцова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отмечала, что «движения пальцев рук исторически, в ходе развития человечества, тесно связаны с речевой функцией». Она установила:</w:t>
      </w:r>
    </w:p>
    <w:p w:rsidR="005B762E" w:rsidRPr="009324B5" w:rsidRDefault="005B762E" w:rsidP="005B762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тонких движений пальцев предшествует появлению артикуляции слогов;</w:t>
      </w:r>
    </w:p>
    <w:p w:rsidR="005B762E" w:rsidRPr="009324B5" w:rsidRDefault="005B762E" w:rsidP="005B762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речевых областей мозга происходит под влиянием кинестетических импульсов от пальцев;</w:t>
      </w:r>
    </w:p>
    <w:p w:rsidR="005B762E" w:rsidRPr="009324B5" w:rsidRDefault="005B762E" w:rsidP="005B762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кисть руки можно рассматривать как орган речи, аналогичный артикуляционному аппарату.</w:t>
      </w:r>
    </w:p>
    <w:p w:rsidR="005B762E" w:rsidRPr="009324B5" w:rsidRDefault="005B762E" w:rsidP="005B7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 В. </w:t>
      </w:r>
      <w:proofErr w:type="spellStart"/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Антакова</w:t>
      </w:r>
      <w:proofErr w:type="spellEnd"/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Фомина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(совместно с Т. Ю. </w:t>
      </w:r>
      <w:proofErr w:type="spellStart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Гогберашвили</w:t>
      </w:r>
      <w:proofErr w:type="spellEnd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Е. Г. Гришиной, С. Н. </w:t>
      </w:r>
      <w:proofErr w:type="spellStart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Котягиной</w:t>
      </w:r>
      <w:proofErr w:type="spellEnd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А. В. Семенович, Л. С. Цветковой) доказала, что проекция кисти руки занимает около трети площади двигательной проекции коры головного мозга и расположена в непосредственной близости от речевой зоны.</w:t>
      </w:r>
    </w:p>
    <w:p w:rsidR="005B762E" w:rsidRPr="009324B5" w:rsidRDefault="005B762E" w:rsidP="005B7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 В. Фомина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обследования более 500 детей выявила:</w:t>
      </w:r>
    </w:p>
    <w:p w:rsidR="005B762E" w:rsidRPr="009324B5" w:rsidRDefault="005B762E" w:rsidP="005B762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развитие движений пальцев соответствует возрасту, речевое развитие находится в пределах нормы;</w:t>
      </w:r>
    </w:p>
    <w:p w:rsidR="005B762E" w:rsidRPr="009324B5" w:rsidRDefault="005B762E" w:rsidP="005B762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отставание в развитии пальцев ведёт к задержке речевого развития (при нормальной общей моторике).</w:t>
      </w:r>
    </w:p>
    <w:p w:rsidR="005B762E" w:rsidRPr="009324B5" w:rsidRDefault="005B762E" w:rsidP="005B7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 М. Бехтерев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 влияние манипуляций рук на функции высшей нервной деятельности, включая развитие речи. Простые движения рук помогают снять напряжение с губ и улучшают произношение звуков.</w:t>
      </w:r>
    </w:p>
    <w:p w:rsidR="005B762E" w:rsidRPr="009324B5" w:rsidRDefault="005B762E" w:rsidP="005B7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 П. Павлов, А. Р. </w:t>
      </w:r>
      <w:proofErr w:type="spellStart"/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Лурия</w:t>
      </w:r>
      <w:proofErr w:type="spellEnd"/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 А. Леонтьев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установили взаимосвязь общей, мелкой и речевой моторики со становлением речи.</w:t>
      </w:r>
    </w:p>
    <w:p w:rsidR="005B762E" w:rsidRPr="009324B5" w:rsidRDefault="005B762E" w:rsidP="005B7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 С. Жукова, Е. М. </w:t>
      </w:r>
      <w:proofErr w:type="spellStart"/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Мастюкова</w:t>
      </w:r>
      <w:proofErr w:type="spellEnd"/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 Б. Филичева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разработали приёмы развития моторики пальцев у детей с нарушениями речи, предложив разнообразные игры и упражнения.</w:t>
      </w:r>
    </w:p>
    <w:p w:rsidR="005B762E" w:rsidRPr="009324B5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Pr="009324B5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Теоретический блок (5–7 мин)</w:t>
      </w:r>
    </w:p>
    <w:p w:rsidR="005B762E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32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Сейчас я расскажу о теории моей работы с детьми, покажу созданные мной дидактические пособия и их использование.</w:t>
      </w:r>
      <w:proofErr w:type="gramEnd"/>
      <w:r w:rsidRPr="00932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932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Также продемонстрирую фотографии, где дети играют в эти игры.)</w:t>
      </w:r>
      <w:proofErr w:type="gramEnd"/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— оптимальный способ развития мелкой моторики в раннем возрасте, поскольку они гармонично сочетают обучение и развлечение.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подбора дидактических игр:</w:t>
      </w:r>
    </w:p>
    <w:p w:rsidR="005B762E" w:rsidRPr="009324B5" w:rsidRDefault="005B762E" w:rsidP="005B7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мелких деталей, острых краёв, токсичных материалов.</w:t>
      </w:r>
    </w:p>
    <w:p w:rsidR="005B762E" w:rsidRPr="009324B5" w:rsidRDefault="005B762E" w:rsidP="005B7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соответствуют уровню развития (</w:t>
      </w:r>
      <w:proofErr w:type="gramStart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к сложному).</w:t>
      </w:r>
    </w:p>
    <w:p w:rsidR="005B762E" w:rsidRPr="009324B5" w:rsidRDefault="005B762E" w:rsidP="005B7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Наглядность: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яркие цвета, контрастные элементы.</w:t>
      </w:r>
    </w:p>
    <w:p w:rsidR="005B762E" w:rsidRPr="009324B5" w:rsidRDefault="005B762E" w:rsidP="005B7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характер: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 через сюжет и персонажей.</w:t>
      </w:r>
    </w:p>
    <w:p w:rsidR="005B762E" w:rsidRPr="009324B5" w:rsidRDefault="005B762E" w:rsidP="005B7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Многократное повторение: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навыков через вариативность действий.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 занятий:</w:t>
      </w:r>
    </w:p>
    <w:p w:rsidR="005B762E" w:rsidRPr="009324B5" w:rsidRDefault="005B762E" w:rsidP="005B7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занятия — 3–10 минут;</w:t>
      </w:r>
    </w:p>
    <w:p w:rsidR="005B762E" w:rsidRPr="009324B5" w:rsidRDefault="005B762E" w:rsidP="005B7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за любые попытки, избегать критики;</w:t>
      </w:r>
    </w:p>
    <w:p w:rsidR="005B762E" w:rsidRPr="009324B5" w:rsidRDefault="005B762E" w:rsidP="005B7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игры 2–3 раза в неделю;</w:t>
      </w:r>
    </w:p>
    <w:p w:rsidR="005B762E" w:rsidRPr="009324B5" w:rsidRDefault="005B762E" w:rsidP="005B7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сложность (например, менять размер предметов).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дидактических игр для детей 1,5–2,5 года: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липучках.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крупой.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«Шубка для барашка».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«Шнуровка».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«Колёсико для машинки».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«Пластилиновые заплатки».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«Домик для шарика».</w:t>
      </w:r>
    </w:p>
    <w:p w:rsidR="005B762E" w:rsidRPr="009324B5" w:rsidRDefault="005B762E" w:rsidP="005B7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«Покорми мальчика».</w:t>
      </w:r>
    </w:p>
    <w:p w:rsidR="005B762E" w:rsidRDefault="005B762E" w:rsidP="005B762E">
      <w:pPr>
        <w:pStyle w:val="a3"/>
        <w:rPr>
          <w:sz w:val="28"/>
          <w:szCs w:val="28"/>
        </w:rPr>
      </w:pPr>
      <w:r w:rsidRPr="009B0CDC">
        <w:rPr>
          <w:sz w:val="28"/>
          <w:szCs w:val="28"/>
        </w:rPr>
        <w:t xml:space="preserve">Такие занятия не только тренируют пальцы, но и развивают тактильную чувствительность, пространственное восприятие, усидчивость. 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вовлекать родителей в процесс развития мелкой моторики. Я знакомлю их с дидактическими играми, чтобы они могли повторять задания дома. Это укрепляет связь между детским садом и семьёй, обеспечивая гармоничное развитие ребёнка.</w:t>
      </w:r>
    </w:p>
    <w:p w:rsidR="005B762E" w:rsidRPr="009324B5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Pr="009324B5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Практическая часть (30–40 мин)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Pr="009324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Теперь перейдем к практической части.</w:t>
      </w:r>
      <w:proofErr w:type="gramEnd"/>
      <w:r w:rsidRPr="009324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Предлагаю вам создать дидактическую игру «Рыбка». </w:t>
      </w:r>
      <w:proofErr w:type="gramStart"/>
      <w:r w:rsidRPr="009324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будущем, по мере взросления детей, игру можно усложнять.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proofErr w:type="gramEnd"/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«Рыбка»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усидчивости, точности движений и пространственного восприятия.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5B762E" w:rsidRPr="009324B5" w:rsidRDefault="005B762E" w:rsidP="005B7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картонная основа;</w:t>
      </w:r>
    </w:p>
    <w:p w:rsidR="005B762E" w:rsidRPr="009324B5" w:rsidRDefault="005B762E" w:rsidP="005B7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бумага;</w:t>
      </w:r>
    </w:p>
    <w:p w:rsidR="005B762E" w:rsidRPr="009324B5" w:rsidRDefault="005B762E" w:rsidP="005B7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5B762E" w:rsidRPr="009324B5" w:rsidRDefault="005B762E" w:rsidP="005B7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двухсторонний скотч;</w:t>
      </w:r>
    </w:p>
    <w:p w:rsidR="005B762E" w:rsidRDefault="005B762E" w:rsidP="005B7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пластиковые трубочки;</w:t>
      </w:r>
    </w:p>
    <w:p w:rsidR="005B762E" w:rsidRPr="009324B5" w:rsidRDefault="005B762E" w:rsidP="005B7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ватные палочки.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изготовления:</w:t>
      </w:r>
    </w:p>
    <w:p w:rsidR="005B762E" w:rsidRPr="009324B5" w:rsidRDefault="005B762E" w:rsidP="005B7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картонную основу в форме рыбки (вырежьте шаблон или используйте готовый).</w:t>
      </w:r>
    </w:p>
    <w:p w:rsidR="005B762E" w:rsidRPr="009324B5" w:rsidRDefault="005B762E" w:rsidP="005B7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цветной бумаги вырежьте детали: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плавники, хвост, глаз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2E" w:rsidRPr="009324B5" w:rsidRDefault="005B762E" w:rsidP="005B7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двухстороннего скотча прикрепите крупные детали (плавники, хвост) к картонной основе.</w:t>
      </w:r>
    </w:p>
    <w:p w:rsidR="005B762E" w:rsidRPr="009324B5" w:rsidRDefault="005B762E" w:rsidP="005B7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Пластиковые трубочки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режьте на небольшие отрезки (5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см) </w:t>
      </w:r>
    </w:p>
    <w:p w:rsidR="005B762E" w:rsidRPr="009324B5" w:rsidRDefault="005B762E" w:rsidP="005B7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Прикрепите отрезки трубочек к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рыбке, создавая узор из тела рыбки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2E" w:rsidRPr="009324B5" w:rsidRDefault="005B762E" w:rsidP="005B7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 игру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ватными палочками (например, просунуть в пластиковую трубочку ватную палочку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762E" w:rsidRPr="009324B5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Pr="009324B5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Заключительная часть (5–10 мин)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</w:p>
    <w:p w:rsidR="005B762E" w:rsidRPr="009324B5" w:rsidRDefault="005B762E" w:rsidP="005B7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самым полезным в мастер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классе?</w:t>
      </w:r>
    </w:p>
    <w:p w:rsidR="005B762E" w:rsidRPr="009324B5" w:rsidRDefault="005B762E" w:rsidP="005B7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игры вам больше всего понравились?</w:t>
      </w:r>
    </w:p>
    <w:p w:rsidR="005B762E" w:rsidRPr="009324B5" w:rsidRDefault="005B762E" w:rsidP="005B7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планируете внедрить полученные знания в свою работу?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</w:p>
    <w:p w:rsidR="005B762E" w:rsidRPr="009324B5" w:rsidRDefault="005B762E" w:rsidP="005B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Целенаправленное развитие мелкой моторики через дидактические игры в возрасте 1,5–2,5 лет создаёт фундамент для гармоничного развития ребёнка — физического, интеллектуального, речевого и социального. Такие занятия не только тренируют пальцы, но и стимулируют познавательную активность, формируют навыки самообслуживания и подготавливают ребёнка к успешному обучению в школе.</w:t>
      </w:r>
    </w:p>
    <w:p w:rsidR="005B762E" w:rsidRPr="009324B5" w:rsidRDefault="005B762E" w:rsidP="005B7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E" w:rsidRPr="009324B5" w:rsidRDefault="005B762E" w:rsidP="005B7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5B762E" w:rsidRPr="009324B5" w:rsidRDefault="005B762E" w:rsidP="005B7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С. Е. </w:t>
      </w:r>
      <w:r w:rsidRPr="00932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«Развиваем руки — чтобы учиться и писать, и красиво рисовать»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2E" w:rsidRPr="009324B5" w:rsidRDefault="005B762E" w:rsidP="005B7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О. И. </w:t>
      </w:r>
      <w:r w:rsidRPr="00932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«Пальчиковые игры для малышей»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2E" w:rsidRPr="009324B5" w:rsidRDefault="005B762E" w:rsidP="005B7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Министерства образования и науки РФ по раннему развитию детей.</w:t>
      </w:r>
    </w:p>
    <w:p w:rsidR="005B762E" w:rsidRPr="009324B5" w:rsidRDefault="005B762E" w:rsidP="005B7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Кольцова М. М. </w:t>
      </w:r>
      <w:r w:rsidRPr="00932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«Двигательная активность и развитие функций мозга ребёнка»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2E" w:rsidRPr="009324B5" w:rsidRDefault="005B762E" w:rsidP="005B7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Антакова</w:t>
      </w:r>
      <w:proofErr w:type="spellEnd"/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Фомина Л. В. </w:t>
      </w:r>
      <w:r w:rsidRPr="00932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«Стимуляция развития речи детей раннего возраста через развитие мелкой моторики»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соавторстве).</w:t>
      </w:r>
    </w:p>
    <w:p w:rsidR="005B762E" w:rsidRPr="009324B5" w:rsidRDefault="005B762E" w:rsidP="005B7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Фомина Л. В. </w:t>
      </w:r>
      <w:r w:rsidRPr="00932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«Роль двигательных функций руки в развитии речи ребёнка»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2E" w:rsidRPr="009324B5" w:rsidRDefault="005B762E" w:rsidP="005B7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Бехтерев В. М. </w:t>
      </w:r>
      <w:r w:rsidRPr="00932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«Объективные методы исследования речи и их значение в изучении нервно</w:t>
      </w:r>
      <w:r w:rsidRPr="00932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психической сферы ребёнка»</w:t>
      </w:r>
      <w:r w:rsidRPr="00932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62E" w:rsidRPr="009324B5" w:rsidRDefault="005B762E" w:rsidP="005B762E">
      <w:pPr>
        <w:rPr>
          <w:rFonts w:ascii="Times New Roman" w:hAnsi="Times New Roman" w:cs="Times New Roman"/>
          <w:sz w:val="28"/>
          <w:szCs w:val="28"/>
        </w:rPr>
      </w:pPr>
    </w:p>
    <w:p w:rsidR="008574A6" w:rsidRPr="009B0CDC" w:rsidRDefault="008574A6">
      <w:pPr>
        <w:rPr>
          <w:rFonts w:ascii="Times New Roman" w:hAnsi="Times New Roman" w:cs="Times New Roman"/>
          <w:sz w:val="28"/>
          <w:szCs w:val="28"/>
        </w:rPr>
      </w:pPr>
    </w:p>
    <w:sectPr w:rsidR="008574A6" w:rsidRPr="009B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2AAC"/>
    <w:multiLevelType w:val="multilevel"/>
    <w:tmpl w:val="A9F2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B6B6D"/>
    <w:multiLevelType w:val="multilevel"/>
    <w:tmpl w:val="2560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03344"/>
    <w:multiLevelType w:val="multilevel"/>
    <w:tmpl w:val="F308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265A3"/>
    <w:multiLevelType w:val="multilevel"/>
    <w:tmpl w:val="EE7C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646E1"/>
    <w:multiLevelType w:val="multilevel"/>
    <w:tmpl w:val="E8FA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87B3F"/>
    <w:multiLevelType w:val="multilevel"/>
    <w:tmpl w:val="D15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81224"/>
    <w:multiLevelType w:val="hybridMultilevel"/>
    <w:tmpl w:val="BF54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A20E8"/>
    <w:multiLevelType w:val="multilevel"/>
    <w:tmpl w:val="2D96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02200"/>
    <w:multiLevelType w:val="hybridMultilevel"/>
    <w:tmpl w:val="E5B8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B6ED6"/>
    <w:multiLevelType w:val="multilevel"/>
    <w:tmpl w:val="8EC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C9274C"/>
    <w:multiLevelType w:val="multilevel"/>
    <w:tmpl w:val="9F5A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561E69"/>
    <w:multiLevelType w:val="multilevel"/>
    <w:tmpl w:val="926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D2E3D"/>
    <w:multiLevelType w:val="multilevel"/>
    <w:tmpl w:val="4916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EE09B5"/>
    <w:multiLevelType w:val="multilevel"/>
    <w:tmpl w:val="0968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64525"/>
    <w:multiLevelType w:val="multilevel"/>
    <w:tmpl w:val="C51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2562"/>
    <w:multiLevelType w:val="multilevel"/>
    <w:tmpl w:val="9682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2334B4"/>
    <w:multiLevelType w:val="multilevel"/>
    <w:tmpl w:val="3B40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8658F"/>
    <w:multiLevelType w:val="multilevel"/>
    <w:tmpl w:val="CA8C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B16C5"/>
    <w:multiLevelType w:val="multilevel"/>
    <w:tmpl w:val="69F4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82F80"/>
    <w:multiLevelType w:val="multilevel"/>
    <w:tmpl w:val="FBF2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F743F8"/>
    <w:multiLevelType w:val="multilevel"/>
    <w:tmpl w:val="9FB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F011FA"/>
    <w:multiLevelType w:val="multilevel"/>
    <w:tmpl w:val="9410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676F4A"/>
    <w:multiLevelType w:val="multilevel"/>
    <w:tmpl w:val="5E0C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2"/>
  </w:num>
  <w:num w:numId="5">
    <w:abstractNumId w:val="14"/>
  </w:num>
  <w:num w:numId="6">
    <w:abstractNumId w:val="19"/>
  </w:num>
  <w:num w:numId="7">
    <w:abstractNumId w:val="20"/>
  </w:num>
  <w:num w:numId="8">
    <w:abstractNumId w:val="21"/>
  </w:num>
  <w:num w:numId="9">
    <w:abstractNumId w:val="12"/>
  </w:num>
  <w:num w:numId="10">
    <w:abstractNumId w:val="16"/>
  </w:num>
  <w:num w:numId="11">
    <w:abstractNumId w:val="17"/>
  </w:num>
  <w:num w:numId="12">
    <w:abstractNumId w:val="18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7"/>
  </w:num>
  <w:num w:numId="18">
    <w:abstractNumId w:val="9"/>
  </w:num>
  <w:num w:numId="19">
    <w:abstractNumId w:val="1"/>
  </w:num>
  <w:num w:numId="20">
    <w:abstractNumId w:val="2"/>
  </w:num>
  <w:num w:numId="21">
    <w:abstractNumId w:val="13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A6"/>
    <w:rsid w:val="00071DFA"/>
    <w:rsid w:val="002F4EC5"/>
    <w:rsid w:val="005B762E"/>
    <w:rsid w:val="008574A6"/>
    <w:rsid w:val="009B0CDC"/>
    <w:rsid w:val="009C72D4"/>
    <w:rsid w:val="00F47CCB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2E"/>
  </w:style>
  <w:style w:type="paragraph" w:styleId="3">
    <w:name w:val="heading 3"/>
    <w:basedOn w:val="a"/>
    <w:link w:val="30"/>
    <w:uiPriority w:val="9"/>
    <w:qFormat/>
    <w:rsid w:val="002F4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4E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E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4E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EC5"/>
    <w:rPr>
      <w:b/>
      <w:bCs/>
    </w:rPr>
  </w:style>
  <w:style w:type="character" w:customStyle="1" w:styleId="mord">
    <w:name w:val="mord"/>
    <w:basedOn w:val="a0"/>
    <w:rsid w:val="002F4EC5"/>
  </w:style>
  <w:style w:type="character" w:customStyle="1" w:styleId="futurisfootnotegroup">
    <w:name w:val="futurisfootnotegroup"/>
    <w:basedOn w:val="a0"/>
    <w:rsid w:val="002F4EC5"/>
  </w:style>
  <w:style w:type="character" w:styleId="a5">
    <w:name w:val="Hyperlink"/>
    <w:basedOn w:val="a0"/>
    <w:uiPriority w:val="99"/>
    <w:semiHidden/>
    <w:unhideWhenUsed/>
    <w:rsid w:val="002F4EC5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9B0CDC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9B0C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2E"/>
  </w:style>
  <w:style w:type="paragraph" w:styleId="3">
    <w:name w:val="heading 3"/>
    <w:basedOn w:val="a"/>
    <w:link w:val="30"/>
    <w:uiPriority w:val="9"/>
    <w:qFormat/>
    <w:rsid w:val="002F4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4E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E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4E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EC5"/>
    <w:rPr>
      <w:b/>
      <w:bCs/>
    </w:rPr>
  </w:style>
  <w:style w:type="character" w:customStyle="1" w:styleId="mord">
    <w:name w:val="mord"/>
    <w:basedOn w:val="a0"/>
    <w:rsid w:val="002F4EC5"/>
  </w:style>
  <w:style w:type="character" w:customStyle="1" w:styleId="futurisfootnotegroup">
    <w:name w:val="futurisfootnotegroup"/>
    <w:basedOn w:val="a0"/>
    <w:rsid w:val="002F4EC5"/>
  </w:style>
  <w:style w:type="character" w:styleId="a5">
    <w:name w:val="Hyperlink"/>
    <w:basedOn w:val="a0"/>
    <w:uiPriority w:val="99"/>
    <w:semiHidden/>
    <w:unhideWhenUsed/>
    <w:rsid w:val="002F4EC5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9B0CDC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9B0C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8</cp:revision>
  <cp:lastPrinted>2026-02-10T12:12:00Z</cp:lastPrinted>
  <dcterms:created xsi:type="dcterms:W3CDTF">2026-01-22T06:37:00Z</dcterms:created>
  <dcterms:modified xsi:type="dcterms:W3CDTF">2026-02-10T12:14:00Z</dcterms:modified>
</cp:coreProperties>
</file>